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4D1E29" w:rsidTr="00D3574D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29" w:rsidRDefault="004D1E29" w:rsidP="004D1E29">
            <w:pPr>
              <w:pStyle w:val="Titolo1"/>
              <w:tabs>
                <w:tab w:val="clear" w:pos="0"/>
                <w:tab w:val="num" w:pos="432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</w:t>
            </w:r>
          </w:p>
        </w:tc>
      </w:tr>
    </w:tbl>
    <w:p w:rsidR="004D1E29" w:rsidRDefault="004D1E29" w:rsidP="004D1E29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4D1E29" w:rsidTr="00D3574D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29" w:rsidRDefault="004D1E29" w:rsidP="004D1E29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“Pregrafismo - prelettura – prescrittura”</w:t>
            </w:r>
          </w:p>
        </w:tc>
      </w:tr>
      <w:tr w:rsidR="004D1E29" w:rsidTr="00D3574D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29" w:rsidRDefault="004D1E29" w:rsidP="004D1E29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Tutte le insegnanti</w:t>
            </w:r>
          </w:p>
        </w:tc>
      </w:tr>
    </w:tbl>
    <w:p w:rsidR="004D1E29" w:rsidRDefault="004D1E29" w:rsidP="004D1E29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4D1E29" w:rsidTr="00D3574D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29" w:rsidRDefault="004D1E29" w:rsidP="00D3574D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Finalità e obiettivi: </w:t>
            </w:r>
          </w:p>
          <w:p w:rsidR="004D1E29" w:rsidRDefault="004D1E29" w:rsidP="004D1E29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distinguere la scrittura come oggetto simbolico diverso dal disegno</w:t>
            </w:r>
          </w:p>
          <w:p w:rsidR="004D1E29" w:rsidRDefault="004D1E29" w:rsidP="004D1E29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affinare la coordinazione oculo–manuale</w:t>
            </w:r>
          </w:p>
          <w:p w:rsidR="004D1E29" w:rsidRDefault="004D1E29" w:rsidP="004D1E29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sviluppare la capacità di comunicare verbalmente e descrivere le proprie esperienze</w:t>
            </w:r>
          </w:p>
          <w:p w:rsidR="004D1E29" w:rsidRDefault="004D1E29" w:rsidP="00D3574D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4D1E29" w:rsidRDefault="004D1E29" w:rsidP="004D1E29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4D1E29" w:rsidTr="00D3574D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29" w:rsidRDefault="004D1E29" w:rsidP="00D3574D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I bambini di 5 anni</w:t>
            </w:r>
          </w:p>
        </w:tc>
      </w:tr>
    </w:tbl>
    <w:p w:rsidR="004D1E29" w:rsidRDefault="004D1E29" w:rsidP="004D1E29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4D1E29" w:rsidTr="00D3574D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29" w:rsidRDefault="004D1E29" w:rsidP="00D3574D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Metodologie:</w:t>
            </w:r>
          </w:p>
          <w:p w:rsidR="004D1E29" w:rsidRPr="00274F3F" w:rsidRDefault="004D1E29" w:rsidP="004D1E29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contextualSpacing/>
              <w:jc w:val="both"/>
            </w:pPr>
            <w:r>
              <w:rPr>
                <w:rFonts w:cs="Calibri"/>
                <w:szCs w:val="24"/>
              </w:rPr>
              <w:t>a</w:t>
            </w:r>
            <w:r w:rsidRPr="00274F3F">
              <w:rPr>
                <w:rFonts w:cs="Calibri"/>
                <w:szCs w:val="24"/>
              </w:rPr>
              <w:t>ttività espressive e di motricità fine</w:t>
            </w:r>
          </w:p>
          <w:p w:rsidR="004D1E29" w:rsidRPr="00274F3F" w:rsidRDefault="004D1E29" w:rsidP="004D1E29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contextualSpacing/>
              <w:jc w:val="both"/>
            </w:pPr>
            <w:r>
              <w:rPr>
                <w:rFonts w:cs="Calibri"/>
                <w:szCs w:val="24"/>
              </w:rPr>
              <w:t>lettura di testi e libri</w:t>
            </w:r>
          </w:p>
          <w:p w:rsidR="004D1E29" w:rsidRPr="00274F3F" w:rsidRDefault="004D1E29" w:rsidP="004D1E29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contextualSpacing/>
              <w:jc w:val="both"/>
            </w:pPr>
            <w:r>
              <w:rPr>
                <w:rFonts w:cs="Calibri"/>
                <w:szCs w:val="24"/>
              </w:rPr>
              <w:t>verbalizzazione delle esperienze</w:t>
            </w:r>
          </w:p>
          <w:p w:rsidR="004D1E29" w:rsidRDefault="004D1E29" w:rsidP="004D1E29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contextualSpacing/>
              <w:jc w:val="both"/>
            </w:pPr>
            <w:r>
              <w:rPr>
                <w:rFonts w:cs="Calibri"/>
                <w:szCs w:val="24"/>
              </w:rPr>
              <w:t>utilizzo di un quadernone con quadretti da 1 cm, matite, pastelli, gomma, temperino</w:t>
            </w:r>
          </w:p>
        </w:tc>
      </w:tr>
    </w:tbl>
    <w:p w:rsidR="004D1E29" w:rsidRDefault="004D1E29" w:rsidP="004D1E29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4D1E29" w:rsidTr="00D3574D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29" w:rsidRDefault="004D1E29" w:rsidP="00D3574D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>Altri enti eventualmente coinvolti: /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4D1E29" w:rsidRDefault="004D1E29" w:rsidP="004D1E29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4D1E29" w:rsidTr="00D3574D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29" w:rsidRDefault="004D1E29" w:rsidP="00D3574D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da Gennaio a Giugno</w:t>
            </w:r>
          </w:p>
        </w:tc>
      </w:tr>
    </w:tbl>
    <w:p w:rsidR="004D1E29" w:rsidRDefault="004D1E29" w:rsidP="004D1E29">
      <w:pPr>
        <w:jc w:val="both"/>
      </w:pPr>
    </w:p>
    <w:sectPr w:rsidR="004D1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4D1E29" w:rsidRPr="004D1E29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7F612FF"/>
    <w:multiLevelType w:val="hybridMultilevel"/>
    <w:tmpl w:val="DFB6C7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B428B"/>
    <w:multiLevelType w:val="hybridMultilevel"/>
    <w:tmpl w:val="110A12C6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4D1E29"/>
    <w:rsid w:val="00512047"/>
    <w:rsid w:val="005D0DEB"/>
    <w:rsid w:val="005F1799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CC5D-C680-4FCB-B5EE-1A80865A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740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2017-09-25T12:26:00Z</dcterms:created>
  <dcterms:modified xsi:type="dcterms:W3CDTF">2017-09-25T12:26:00Z</dcterms:modified>
</cp:coreProperties>
</file>